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c2a861691472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36934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GRADSKI MUZEJ NOVA GRADIŠKA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306.824,00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434.753,88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283.657,38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397.421,00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23.166,62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37.332,88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31.277,30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41.777,46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31.277,30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41.777,46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8.110,68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4.444,58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54,8</w:t>
            </w:r>
          </w:p>
        </w:tc>
      </w:tr>
    </w:tbl>
    <w:p>
      <w:pPr>
        <w:spacing w:before="0" w:after="0"/>
      </w:pPr>
    </w:p>
    <w:p>
      <w:r>
        <w:t xml:space="preserve">Gradski muzej Nova Gradiška ustanova je u vlasništvu grada Nova Gradiška. U razdoblju od 01.01.2025. do  31.12.2025 financira se iz :</w:t>
      </w:r>
    </w:p>
    <w:p>
      <w:r>
        <w:t xml:space="preserve">GRADSKOG PRORAČUNA- plaće i rashodi za zaposlene,materijalni rashodi,nabava opreme,izložbene djelatnosti,istraživanja i programi i dr.</w:t>
      </w:r>
    </w:p>
    <w:p>
      <w:r>
        <w:t xml:space="preserve">DRŽAVNOG PRORAČUNA- izložbeni program Gradskog muzeja ,nabave opreme i materijala za preventivnu zaštitu građe,program zaštite i očuvanja kopnene arheološke baštine,invensticijsko ulaganje.</w:t>
      </w:r>
    </w:p>
    <w:p>
      <w:r>
        <w:t xml:space="preserve">ŽUPANIJSKOG I OPĆINSKOG PRORAČUNA- izložbene djelatnosti Gradskog muzeja Nova Gradiška, konzervatorsko-arheološko istraživanje</w:t>
      </w:r>
    </w:p>
    <w:p>
      <w:r>
        <w:t xml:space="preserve">VLASTITI PRIHODI - arheološki programi</w:t>
      </w:r>
    </w:p>
    <w:p>
      <w:r>
        <w:t xml:space="preserve">Gradski muzej zapošljava 7 djelatnika na neodređeno vrijeme.</w:t>
      </w:r>
    </w:p>
    <w:p>
      <w:r>
        <w:t xml:space="preserve">Financijsko poslovanje u Gradskom muzeju vodi se prema računskom planu za proračunske korisnike. Od 01.07.2025. Gradski muzej Nova Gradiška posluje u sustavu gradske riznice, sukladno odlukama osnivača.</w:t>
      </w:r>
    </w:p>
    <w:p>
      <w:r>
        <w:t xml:space="preserve">U izvještajnom razdoblju Gradski muzej Nova Gradiška ostvario je ukupne prihode poslovanja u iznosu 434.753,88 E, dok su ukupni rashodi poslovanja iznosili 397.421,00 E, čime je ostvaren višak prihoda nad rashodima u iznosu od 37.332,88 e.</w:t>
      </w:r>
    </w:p>
    <w:p>
      <w:r>
        <w:t xml:space="preserve">Tijekom razdoblja provedena su značajna ulaganja u nefinancijsku imovinu, prvenstvo u svrhu unapređenja rada ustanove, očuvanja građe i poboljšanja uvjeta za posjetitelje,u ukupnom iznosu od 41.777,46 E. U navedenom razdoblju nije ostvaren prihod od prodaje nefinancijske imovine.</w:t>
      </w:r>
    </w:p>
    <w:p>
      <w:r>
        <w:t xml:space="preserve">Zbog navedenih ulaganja, ukupni financijski rezultat razdoblja iskazuje manjak prihoda i primitaka od 4.444,58 E, koji je rezultat planskih ulaganja u unapređivanje rada ustanove i ne utječe na redovno poslovanje Muzeja.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306.824,00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434.753,88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141,7</w:t>
            </w:r>
          </w:p>
        </w:tc>
      </w:tr>
    </w:tbl>
    <w:p>
      <w:pPr>
        <w:spacing w:before="0" w:after="0"/>
      </w:pPr>
    </w:p>
    <w:p>
      <w:r>
        <w:t xml:space="preserve">U izvještajnom razdoblju ostvareno je povećanje prihoda u odnosu na prethodnu godinu, kao rezultat većeg broja posjetitelja,uspješnih programa i učinkovitijeg upravljanja sredstvima. Ostvareni rezultat ukazuje na stabilno poslovanje Gradskog muzeja Nova Gradiška.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47.290,00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143,2</w:t>
            </w:r>
          </w:p>
        </w:tc>
      </w:tr>
    </w:tbl>
    <w:p>
      <w:pPr>
        <w:spacing w:before="0" w:after="0"/>
      </w:pPr>
    </w:p>
    <w:p>
      <w:r>
        <w:t xml:space="preserve">Povećanje iznosa rezultat je ostvarenih dodatnih sredstava za provedbu programskih aktivnosti Gradskog muzeja Nova Gradiška u tekućoj godini, kroz potpore i sufinanciranja za izložbe i projekte.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47.290,00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143,2</w:t>
            </w:r>
          </w:p>
        </w:tc>
      </w:tr>
    </w:tbl>
    <w:p>
      <w:pPr>
        <w:spacing w:before="0" w:after="0"/>
      </w:pPr>
    </w:p>
    <w:p>
      <w:r>
        <w:t xml:space="preserve">Sredstva su utrošena za financiranje redovne djelatnosti Gradskog muzeja Nova Gradiška,provedbu programskih aktivnosti,održavanje i zaštitu muzejske građe te organizaciju izložbi,edukativnih i kulturnih sadržaja..Korištene su u svrhu unapređivanja rada ustanove,povećanja dostupnosti kulturnih sadržaja građanima te očuvanu lokalne kulturne baštine.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47.290,00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143,2</w:t>
            </w:r>
          </w:p>
        </w:tc>
      </w:tr>
    </w:tbl>
    <w:p>
      <w:pPr>
        <w:spacing w:before="0" w:after="0"/>
      </w:pPr>
    </w:p>
    <w:p>
      <w:r>
        <w:t xml:space="preserve">Povećanje se odnosi na dodatna sredstva za Gradski muzej Nova Gradiška radi provedbe planiranih programskih aktivnosti,unapređenja izložbenih sadržaja. Također, rast troškova energije,materijala i usluga utjecalo je na potrebu osiguranja većih financijskih sredstava u tekućoj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234.195,91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365.548,96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156,1</w:t>
            </w:r>
          </w:p>
        </w:tc>
      </w:tr>
    </w:tbl>
    <w:p>
      <w:pPr>
        <w:spacing w:before="0" w:after="0"/>
      </w:pPr>
    </w:p>
    <w:p>
      <w:r>
        <w:t xml:space="preserve">U tekućoj godini ostvareno je povećanje  zbog redovitog izvršavanja ugovorenih obveza i kontinuiranog financiranja djelatnosti Gradskog muzeja Nova Gradiška.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234.195,91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365.548,96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156,1</w:t>
            </w:r>
          </w:p>
        </w:tc>
      </w:tr>
    </w:tbl>
    <w:p>
      <w:pPr>
        <w:spacing w:before="0" w:after="0"/>
      </w:pPr>
    </w:p>
    <w:p>
      <w:r>
        <w:t xml:space="preserve">U izvještajnom razdoblju tekuće godine ostvareni su prihodi iz nadležnog proračuna za financiranje redovne djelatnosti u iznosu od 365.548,96 EUR, što predstavlja povećanje od 156,1 % u odnosu na prethodnu godinu, kada su iznosili 234.195,91 EUR.</w:t>
      </w:r>
    </w:p>
    <w:p>
      <w:r>
        <w:t xml:space="preserve">Povećanje prihoda rezultat je povećanih potreba za financiranjem redovnog poslovanja, prvenstveno zbog rasta troškova rada, materijalnih rashoda i drugih operativnih izdataka, kao i zbog povećanog opsega aktivnosti tijekom izvještajnog razdoblja. Također, povećanje sredstava osigurano je kroz izmjene i dopune proračuna nadležnog tijela.</w:t>
      </w:r>
    </w:p>
    <w:p>
      <w:r>
        <w:t xml:space="preserve">Ostvareni prihodi korišteni su namjenski za podmirenje obveza i osiguravanje nesmetanog obavljanja djelatnosti proračunskog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229.718,61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338.671,50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147,4</w:t>
            </w:r>
          </w:p>
        </w:tc>
      </w:tr>
    </w:tbl>
    <w:p>
      <w:pPr>
        <w:spacing w:before="0" w:after="0"/>
      </w:pPr>
    </w:p>
    <w:p>
      <w:r>
        <w:t xml:space="preserve">U izvještajnom razdoblju tekuće godine na računu  6711 ostvareni su prihodi iz nadležnog proračuna u iznosu od 338.671,50 EUR ,što  predstavlja povećanje od 47,4% u odnosu na prethodnu godinu,kada su prihodi iznosili 229.718,61 EUR. Navedeno povećanje rezultat je većih izdvajanja iz proračuna Grada Nova Gradiša za  redovno poslovanje Muzeja, s ciljem osiguranja stabilnog funkcioniranja ustanove ,unapređenja muzejske djelatnosti,provedbe programskih aktivnosti,održavanja objekta te poboljšanje uvjeta rada. Povećanje sredstava omogućila su kvalitetnije izvršavanje planiranih programa , realizaciju izložbi, edukativnih i ulturnih aktivnosti te očuvanje i prezentaciju kulturne baštine,čime se doprinosi razvoju kulturnog života grada i šire zajednice.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4.477,30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26.877,46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600,3</w:t>
            </w:r>
          </w:p>
        </w:tc>
      </w:tr>
    </w:tbl>
    <w:p>
      <w:pPr>
        <w:spacing w:before="0" w:after="0"/>
      </w:pPr>
    </w:p>
    <w:p>
      <w:r>
        <w:t xml:space="preserve">U izvještajnom razdoblju tekuće godine ostvareno je značajno povećanje prihoda iz nadležnog proračuna zua financiranje stjecanja nefinancijske imovine u odnosu na prethodnu godinu,zbog odobrenih daodatnih sredstava za ulaganje u opremu i unapređivanje muzejskih uvjeta 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283.657,38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397.421,00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140,1</w:t>
            </w:r>
          </w:p>
        </w:tc>
      </w:tr>
    </w:tbl>
    <w:p>
      <w:pPr>
        <w:spacing w:before="0" w:after="0"/>
      </w:pPr>
    </w:p>
    <w:p>
      <w:r>
        <w:t xml:space="preserve">Zabilježen je porast poslovnih troškova u odnosu na prethodnu godinu. Povećanje je rezultat rasta cjena energenata,materijala i usluga, ali i proširenje programske aktivnosti ,izložbe i projekte koji su obogatili kulturni život zajednice.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166.477,90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261.499,59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157,1</w:t>
            </w:r>
          </w:p>
        </w:tc>
      </w:tr>
    </w:tbl>
    <w:p>
      <w:pPr>
        <w:spacing w:before="0" w:after="0"/>
      </w:pPr>
    </w:p>
    <w:p>
      <w:r>
        <w:t xml:space="preserve">Povećanje troškova rezultat je rasta osnovice plača sukladno važećim kolektivnim ugovorima,povećanju koeficijenta za zapolenike Gradskog muzeja Nova Gradiška. Također na rast troškova utjecalo je i povećanje iznosa doprinosa i ostalih obveznih davanja.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135.228,13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211.631,63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156,5</w:t>
            </w:r>
          </w:p>
        </w:tc>
      </w:tr>
    </w:tbl>
    <w:p>
      <w:pPr>
        <w:spacing w:before="0" w:after="0"/>
      </w:pPr>
    </w:p>
    <w:p>
      <w:r>
        <w:t xml:space="preserve">Povećanje troškova rezultat je rasta osnovice plaće sukladno važećim kolektivnim ugovorom, povećanjem koeficijenta za zaposlenike. Također , na rast troškova utjecalo je i povećanje iznosa doprinosa i ostalih davanja.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135.228,13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211.631,63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156,5</w:t>
            </w:r>
          </w:p>
        </w:tc>
      </w:tr>
    </w:tbl>
    <w:p>
      <w:pPr>
        <w:spacing w:before="0" w:after="0"/>
      </w:pPr>
    </w:p>
    <w:p>
      <w:r>
        <w:t xml:space="preserve">Povećanje troškova rezultat je rasta osnovice plaća sukladno važećim kolektivnim ugovorima, povećanjem koeficijenta za zaposlene. Također, na rast troškova utjecalo je i povećanje iznosa doprinosa i ostalih obveza davanja.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22.312,61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34.919,22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156,5</w:t>
            </w:r>
          </w:p>
        </w:tc>
      </w:tr>
    </w:tbl>
    <w:p>
      <w:pPr>
        <w:spacing w:before="0" w:after="0"/>
      </w:pPr>
    </w:p>
    <w:p>
      <w:r>
        <w:t xml:space="preserve">U izvještajnom razdoblju tekuće godine došlo je povećanja doprinosa za zdravstveno osiguranje u odnosu na prethodnu godinu,što je rezultata rasta bruto plaća zaposlenika. Navedeno povećanje izravno je utjecalo na porast obveza po osnovi doprinosa.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116.238,33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135.539,66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116,6</w:t>
            </w:r>
          </w:p>
        </w:tc>
      </w:tr>
    </w:tbl>
    <w:p>
      <w:pPr>
        <w:spacing w:before="0" w:after="0"/>
      </w:pPr>
    </w:p>
    <w:p>
      <w:r>
        <w:t xml:space="preserve">Povećanje je rezultat rasta cijena materijala i usluga na tržištu, povećanje opsega redovnih i programskih aktivnosti Muzeja,te troškovi vezanih uz održavanje prostora i realizaciju izložbenih i edukativnih programa. Navedeni troškovi bili su nužni za nesmetano obavljanje djelatnosti Gradskog muzeja Nova Gradiška.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5.757,36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6.586,90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114,4</w:t>
            </w:r>
          </w:p>
        </w:tc>
      </w:tr>
    </w:tbl>
    <w:p>
      <w:pPr>
        <w:spacing w:before="0" w:after="0"/>
      </w:pPr>
    </w:p>
    <w:p>
      <w:r>
        <w:t xml:space="preserve">Povećanje je rezultat rasta troškova službenih putovanja,prijevoza te ostalih materijalnih prava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2.534,00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153,6</w:t>
            </w:r>
          </w:p>
        </w:tc>
      </w:tr>
    </w:tbl>
    <w:p>
      <w:pPr>
        <w:spacing w:before="0" w:after="0"/>
      </w:pPr>
    </w:p>
    <w:p>
      <w:r>
        <w:t xml:space="preserve">Povećanje rashoda za poslovna putovanja u izvještajnom razdoblju rezultat je većeg broja službenih putovanja zaposlenika radi sudjelovanja na stručnim skupovima,edukacijamai suradnji s drugim muzejskim institucijama.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19.018,90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22.061,80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116,0</w:t>
            </w:r>
          </w:p>
        </w:tc>
      </w:tr>
    </w:tbl>
    <w:p>
      <w:pPr>
        <w:spacing w:before="0" w:after="0"/>
      </w:pPr>
    </w:p>
    <w:p>
      <w:r>
        <w:t xml:space="preserve">U izvještajnom razdoblju tekuće godine zabilježene je porast izdataka za energiju u odnosu na prošlu godinu, indeks 116%,što je rezultat povećanih troškova energenata i materijala potrebnoh za redovito poslovanje Gradskog muzeja Nova Gradiška.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2.334,95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6.036,66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258,5</w:t>
            </w:r>
          </w:p>
        </w:tc>
      </w:tr>
    </w:tbl>
    <w:p>
      <w:pPr>
        <w:spacing w:before="0" w:after="0"/>
      </w:pPr>
    </w:p>
    <w:p>
      <w:r>
        <w:t xml:space="preserve">Povećanje rashoda odnosi se na veći opseg radova tekućeg i investicijskog održavanja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4.209,83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190,8</w:t>
            </w:r>
          </w:p>
        </w:tc>
      </w:tr>
    </w:tbl>
    <w:p>
      <w:pPr>
        <w:spacing w:before="0" w:after="0"/>
      </w:pPr>
    </w:p>
    <w:p>
      <w:r>
        <w:t xml:space="preserve">U izvještajnom razdoblju došlo je do povećanja troškova usluga oglašavanja i informiranja zbog pojačanih promotivnih aktivnosti Gradskog muzeja Nova gradiška, ali i do povećanja cijene oglašavanja.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3.862,25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8.457,87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219,0</w:t>
            </w:r>
          </w:p>
        </w:tc>
      </w:tr>
    </w:tbl>
    <w:p>
      <w:pPr>
        <w:spacing w:before="0" w:after="0"/>
      </w:pPr>
    </w:p>
    <w:p>
      <w:r>
        <w:t xml:space="preserve">Povećanje rashoda za računalne usluge rezultat je povećanog održavanja informatičkog sustava i uvođena novih softverskih rješenja u izvještajno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3.389,90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4.377,35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129,1</w:t>
            </w:r>
          </w:p>
        </w:tc>
      </w:tr>
    </w:tbl>
    <w:p>
      <w:pPr>
        <w:spacing w:before="0" w:after="0"/>
      </w:pPr>
    </w:p>
    <w:p>
      <w:r>
        <w:t xml:space="preserve">Rezultat povećanja je redovnog poslovanja muzeja ...materijalni troškovi,usluge i sitni rashodi tijekom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787,7</w:t>
            </w:r>
          </w:p>
        </w:tc>
      </w:tr>
    </w:tbl>
    <w:p>
      <w:pPr>
        <w:spacing w:before="0" w:after="0"/>
      </w:pPr>
    </w:p>
    <w:p>
      <w:r>
        <w:t xml:space="preserve">U izvještajnom razdoblju tekuće godine došlo je do značajnog povećanja rashoda za premije osiguranja zbog sklapanja i proširenja novih i postojećih osiguranja imovine i opreme muzeja.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2.905,38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143,6</w:t>
            </w:r>
          </w:p>
        </w:tc>
      </w:tr>
    </w:tbl>
    <w:p>
      <w:pPr>
        <w:spacing w:before="0" w:after="0"/>
      </w:pPr>
    </w:p>
    <w:p>
      <w:r>
        <w:t xml:space="preserve">U izvještajnom razdoblju tekuće godine zabilježen je porast troškova reprezentacije u odnosu na prethodnu godinu zbog povećanog broja službenih prijema, promotivnih aktivnosti i suradnji s vanjskim partnerima.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286,0</w:t>
            </w:r>
          </w:p>
        </w:tc>
      </w:tr>
    </w:tbl>
    <w:p>
      <w:pPr>
        <w:spacing w:before="0" w:after="0"/>
      </w:pPr>
    </w:p>
    <w:p>
      <w:r>
        <w:t xml:space="preserve">Povećanje rashoda na ovoj stavci u tekućoj godini rezultat je većih izdataka za stručne članarine.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149,3</w:t>
            </w:r>
          </w:p>
        </w:tc>
      </w:tr>
    </w:tbl>
    <w:p>
      <w:pPr>
        <w:spacing w:before="0" w:after="0"/>
      </w:pPr>
    </w:p>
    <w:p>
      <w:r>
        <w:t xml:space="preserve">U izvještajnom razdoblju zabilježen je porast naknada i troškova u odnosu na prethodnu godinuzbog povećanog opsega aktivnosti i rasta operativnih troškova muzeja.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283.657,38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397.421,00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140,1</w:t>
            </w:r>
          </w:p>
        </w:tc>
      </w:tr>
    </w:tbl>
    <w:p>
      <w:pPr>
        <w:spacing w:before="0" w:after="0"/>
      </w:pPr>
    </w:p>
    <w:p>
      <w:r>
        <w:t xml:space="preserve">u izvještajnom razdoblju tekuće godine zabilježen je porast ukupnih poslovnih rashoda zbog povećanih troškova redovnog poslovanja , održavanja, energenata i programskih aktivnosti Muzeja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23.166,62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37.332,88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161,1</w:t>
            </w:r>
          </w:p>
        </w:tc>
      </w:tr>
    </w:tbl>
    <w:p>
      <w:pPr>
        <w:spacing w:before="0" w:after="0"/>
      </w:pPr>
    </w:p>
    <w:p>
      <w:r>
        <w:t xml:space="preserve">Povećanje viška poslovnog prihoda u izvještajnom razdoblju tekuće godine rezultat je racionalnije upravljanje rashoda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31.277,30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41.777,46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133,6</w:t>
            </w:r>
          </w:p>
        </w:tc>
      </w:tr>
    </w:tbl>
    <w:p>
      <w:pPr>
        <w:spacing w:before="0" w:after="0"/>
      </w:pPr>
    </w:p>
    <w:p>
      <w:r>
        <w:t xml:space="preserve">Povećani su u izvještajnom razdoblju tekuće godine zbog nabave i ulaganja u opremu i imovinu potrebnu za redovno obavljanje djelatnosti Gradskog muzeja Nova Gradiška.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9.277,30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22.077,46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238,0</w:t>
            </w:r>
          </w:p>
        </w:tc>
      </w:tr>
    </w:tbl>
    <w:p>
      <w:pPr>
        <w:spacing w:before="0" w:after="0"/>
      </w:pPr>
    </w:p>
    <w:p>
      <w:r>
        <w:t xml:space="preserve">U izvještajnom razdoblju zabilježen je porast za kupnju proizvedene dugotrajne imovine zbog ulaganja u opremu i poboljšanja uvjeta rada muzeja.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4241 do 4244)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5.346,81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19.295,75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360,9</w:t>
            </w:r>
          </w:p>
        </w:tc>
      </w:tr>
    </w:tbl>
    <w:p>
      <w:pPr>
        <w:spacing w:before="0" w:after="0"/>
      </w:pPr>
    </w:p>
    <w:p>
      <w:r>
        <w:t xml:space="preserve">Povećanje rashoda u izvještajnom razdoblju posljedica je intenzivnije nabave umjetničkih djela i izložbenih predmetau sklopu proširenja fundusa i realizacije novih izložbenih programa Gradskog muzeja Nova Gradiška.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6.623,75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U izvještajnom razdoblju tekuće godine zabo+ilježeno je zanačajno povećanje rashoda za nabavu knjiga u odnosu na prethodnu godinu,zbog pojačane nabave knjižne građe za potrebe obogaćivanja muzejskog fundusa i unapredivanja kulturno-edukativnih programa.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Umjetnička djela (izložena u galerijama, muzejima i slično)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12.672,00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239,1</w:t>
            </w:r>
          </w:p>
        </w:tc>
      </w:tr>
    </w:tbl>
    <w:p>
      <w:pPr>
        <w:spacing w:before="0" w:after="0"/>
      </w:pPr>
    </w:p>
    <w:p>
      <w:r>
        <w:t xml:space="preserve">Povećanje vrijednosti umjetničkih djela u izvještajnom razdoblju posljedica je nabave novih izložbenih predmeta i proširenja muzejskog fundusa.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31.277,30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41.777,46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133,6</w:t>
            </w:r>
          </w:p>
        </w:tc>
      </w:tr>
    </w:tbl>
    <w:p>
      <w:pPr>
        <w:spacing w:before="0" w:after="0"/>
      </w:pPr>
    </w:p>
    <w:p>
      <w:r>
        <w:t xml:space="preserve">U izvještajnom razdoblju tekuće godine evidentiran je porast nedostatka prihoda od nefinancijske imovine u odnosu na prethodnu godinu,što je rezultat smanjenih prihoda od korištenja imovine te povećanih rashoda vezanih uz održavanje i upravljanje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(šifre 6+7)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306.824,00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434.753,88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141,7</w:t>
            </w:r>
          </w:p>
        </w:tc>
      </w:tr>
    </w:tbl>
    <w:p>
      <w:pPr>
        <w:spacing w:before="0" w:after="0"/>
      </w:pPr>
    </w:p>
    <w:p>
      <w:r>
        <w:t xml:space="preserve">Rast ukupnih prihoda u tekućoj godini u odnosu na prethodnu godinu rezultat je povećanih prihoda od redovne djelatnosti te ostvarenih dodatnih sredstava iz projekata.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(šifre Z005+4)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314.934,68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439.198,46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139,5</w:t>
            </w:r>
          </w:p>
        </w:tc>
      </w:tr>
    </w:tbl>
    <w:p>
      <w:pPr>
        <w:spacing w:before="0" w:after="0"/>
      </w:pPr>
    </w:p>
    <w:p>
      <w:r>
        <w:t xml:space="preserve">Ukupni rashodi u tekućoj godini povećani su zbog većeg opsega redovnoh i programskih aktivnosti.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I PRIMICI (šifre X067+8)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X678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306.824,00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434.753,88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141,7</w:t>
            </w:r>
          </w:p>
        </w:tc>
      </w:tr>
    </w:tbl>
    <w:p>
      <w:pPr>
        <w:spacing w:before="0" w:after="0"/>
      </w:pPr>
    </w:p>
    <w:p>
      <w:r>
        <w:t xml:space="preserve">Povećanje ukupnih prihoda rezultata je većih sredstava osnivača (grad,,općina,županija....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I IZDACI (šifre Y034+5)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Y345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314.934,68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439.198,46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139,5</w:t>
            </w:r>
          </w:p>
        </w:tc>
      </w:tr>
    </w:tbl>
    <w:p>
      <w:pPr>
        <w:spacing w:before="0" w:after="0"/>
      </w:pPr>
    </w:p>
    <w:p>
      <w:r>
        <w:t xml:space="preserve">Povećanje ukupnih troškova i izdataka u izvještajnom razdoblju tekuće godine rezultata je većih rashoda za redovno poslovanje i programe Muzeja, financiranih sredstvima Grada,općina,države i Županije, te manjim djelom iz vlastitih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4.442,54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3986,8</w:t>
            </w:r>
          </w:p>
        </w:tc>
      </w:tr>
    </w:tbl>
    <w:p>
      <w:pPr>
        <w:spacing w:before="0" w:after="0"/>
      </w:pPr>
    </w:p>
    <w:p>
      <w:r>
        <w:t xml:space="preserve">Povećanje stanja gotovine posljedica je redovitog proračunskog financiranja i ostvarenih vlastitih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244,3</w:t>
            </w:r>
          </w:p>
        </w:tc>
      </w:tr>
    </w:tbl>
    <w:p>
      <w:pPr>
        <w:spacing w:before="0" w:after="0"/>
      </w:pPr>
    </w:p>
    <w:p>
      <w:r>
        <w:t xml:space="preserve">Povećanje prihoda u izvještajnom razdoblju rezultat je većeg transfera iz proračuna grada,županije i države za redovno financiranej rada Muzeja.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Autorski honorari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15.160,36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18.368,02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121,2</w:t>
            </w:r>
          </w:p>
        </w:tc>
      </w:tr>
    </w:tbl>
    <w:p>
      <w:pPr>
        <w:spacing w:before="0" w:after="0"/>
      </w:pPr>
    </w:p>
    <w:p>
      <w:r>
        <w:t xml:space="preserve">Povećanje rashoda za autorske honorare u tekućoj godinu rezultat je većeg broja programskih aktivnosti i projej+kata financiranih sredstvima Grada,općina,država...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6.878,47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13.502,22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196,3</w:t>
            </w:r>
          </w:p>
        </w:tc>
      </w:tr>
    </w:tbl>
    <w:p>
      <w:pPr>
        <w:spacing w:before="0" w:after="0"/>
      </w:pPr>
    </w:p>
    <w:p>
      <w:r>
        <w:t xml:space="preserve">Povećanje stanja na računu 0241-Knjige posljedivca je nabave nove knjižne građe tijekom godine radi unapređenja muzejskog fonda i dostupnosti stručne literature.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nematerijalne proizvedene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</w:t>
            </w:r>
          </w:p>
        </w:tc>
      </w:tr>
    </w:tbl>
    <w:p>
      <w:pPr>
        <w:spacing w:before="0" w:after="0"/>
      </w:pPr>
    </w:p>
    <w:p>
      <w:r>
        <w:t xml:space="preserve">Povećanje iznosa na računu 02926 odnosi se na obračun umanjenja vrijednosti nematerijalne proizvedene imovine tijekom godine,sukladno važećim računovodstvenim propisima.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13.163,49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22.031,45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167,4</w:t>
            </w:r>
          </w:p>
        </w:tc>
      </w:tr>
    </w:tbl>
    <w:p>
      <w:pPr>
        <w:spacing w:before="0" w:after="0"/>
      </w:pPr>
    </w:p>
    <w:p>
      <w:r>
        <w:t xml:space="preserve">Povećanje stavke "Obveze zaposlenika" rezultat je rasta obveza prema zaposlenicima u odnosu na početku godine,prvenstveno zbog obračuna plaća i pripadajućih naknada.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Rekreacija, kultura i religija (šifre 081 do 086)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314.934,68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439.198,46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139,5</w:t>
            </w:r>
          </w:p>
        </w:tc>
      </w:tr>
    </w:tbl>
    <w:p>
      <w:pPr>
        <w:spacing w:before="0" w:after="0"/>
      </w:pPr>
    </w:p>
    <w:p>
      <w:r>
        <w:t xml:space="preserve">Povećanje rashoda u izb+vještajnom razdoblju odnosi se na veće troškove održavanja,programskih aktivnosti te nabava opreme za potrebe Gradskog muzeja Nova Gradiška.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 kulture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314.934,68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439.198,46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139,5</w:t>
            </w:r>
          </w:p>
        </w:tc>
      </w:tr>
    </w:tbl>
    <w:p>
      <w:pPr>
        <w:spacing w:before="0" w:after="0"/>
      </w:pPr>
    </w:p>
    <w:p>
      <w:r>
        <w:t xml:space="preserve">U izvještajnom razdoblju zabilježen je porast prihoda od kulturnih usluga zbog povećanog broja posjetitelja,većeg broja programa i manifestacija te intenzivnije suradnje s obrazovnim i kulturnim institucijama.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Gradski muzej Nova Gradiška nema evidentiranih dospjelih nepodmirenih obveza. Obveze prema dobavljačima koje su dospjele krajem godine biti će podmirene u siječnju 2026.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39e05cd458466f" /></Relationships>
</file>